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A" w:rsidRDefault="007A455C" w:rsidP="00B0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jc w:val="center"/>
        <w:rPr>
          <w:rFonts w:ascii="Times New Roman" w:hAnsi="Times New Roman" w:cs="Times New Roman"/>
          <w:b/>
        </w:rPr>
      </w:pPr>
      <w:r w:rsidRPr="007A455C">
        <w:rPr>
          <w:rFonts w:ascii="Times New Roman" w:hAnsi="Times New Roman" w:cs="Times New Roman"/>
          <w:b/>
        </w:rPr>
        <w:t xml:space="preserve">МАТЕРИАЛЬНО-ТЕХНИЧЕСКОЕ ОБЕСПЕЧЕНИЕ </w:t>
      </w:r>
    </w:p>
    <w:p w:rsidR="007A455C" w:rsidRPr="007A455C" w:rsidRDefault="007A455C" w:rsidP="00B0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jc w:val="center"/>
        <w:rPr>
          <w:rFonts w:ascii="Times New Roman" w:hAnsi="Times New Roman" w:cs="Times New Roman"/>
          <w:b/>
        </w:rPr>
      </w:pPr>
      <w:r w:rsidRPr="007A455C">
        <w:rPr>
          <w:rFonts w:ascii="Times New Roman" w:hAnsi="Times New Roman" w:cs="Times New Roman"/>
          <w:b/>
        </w:rPr>
        <w:t>И ОСНАЩЕННОСТЬ ОБРАЗОВАТЕЛЬНОГО ПРОЦЕССА</w:t>
      </w:r>
      <w:r w:rsidR="00B0647A">
        <w:rPr>
          <w:rFonts w:ascii="Times New Roman" w:hAnsi="Times New Roman" w:cs="Times New Roman"/>
          <w:b/>
        </w:rPr>
        <w:t xml:space="preserve"> ДЛЯ ДЕТЕЙ С ОВЗ</w:t>
      </w:r>
    </w:p>
    <w:p w:rsidR="007A455C" w:rsidRPr="007A455C" w:rsidRDefault="007A455C" w:rsidP="00B0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jc w:val="center"/>
        <w:rPr>
          <w:rFonts w:ascii="Times New Roman" w:hAnsi="Times New Roman" w:cs="Times New Roman"/>
          <w:b/>
        </w:rPr>
      </w:pPr>
      <w:r w:rsidRPr="007A455C">
        <w:rPr>
          <w:rFonts w:ascii="Times New Roman" w:hAnsi="Times New Roman" w:cs="Times New Roman"/>
          <w:b/>
        </w:rPr>
        <w:t>ГБ</w:t>
      </w:r>
      <w:r w:rsidR="00B0647A">
        <w:rPr>
          <w:rFonts w:ascii="Times New Roman" w:hAnsi="Times New Roman" w:cs="Times New Roman"/>
          <w:b/>
        </w:rPr>
        <w:t>Д</w:t>
      </w:r>
      <w:r w:rsidRPr="007A455C">
        <w:rPr>
          <w:rFonts w:ascii="Times New Roman" w:hAnsi="Times New Roman" w:cs="Times New Roman"/>
          <w:b/>
        </w:rPr>
        <w:t xml:space="preserve">ОУ </w:t>
      </w:r>
      <w:r w:rsidR="00B0647A">
        <w:rPr>
          <w:rFonts w:ascii="Times New Roman" w:hAnsi="Times New Roman" w:cs="Times New Roman"/>
          <w:b/>
        </w:rPr>
        <w:t>детский сад №48</w:t>
      </w:r>
      <w:r w:rsidRPr="007A455C">
        <w:rPr>
          <w:rFonts w:ascii="Times New Roman" w:hAnsi="Times New Roman" w:cs="Times New Roman"/>
          <w:b/>
        </w:rPr>
        <w:t xml:space="preserve"> Пушкинского района Санкт-Петербурга</w:t>
      </w:r>
    </w:p>
    <w:p w:rsidR="00F12973" w:rsidRDefault="00F12973" w:rsidP="0013751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0647A" w:rsidRPr="00B0647A" w:rsidRDefault="00B0647A" w:rsidP="00B06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47A">
        <w:rPr>
          <w:rFonts w:ascii="Times New Roman" w:hAnsi="Times New Roman" w:cs="Times New Roman"/>
          <w:u w:val="single"/>
        </w:rPr>
        <w:t xml:space="preserve">Название учреждения по Уставу: </w:t>
      </w:r>
      <w:r w:rsidRPr="00B0647A">
        <w:rPr>
          <w:rFonts w:ascii="Times New Roman" w:hAnsi="Times New Roman" w:cs="Times New Roman"/>
        </w:rPr>
        <w:t xml:space="preserve">Государственное бюджетное дошкольное образовательное учреждение детский сад № 48 Пушкинского района Санкт-Петербурга </w:t>
      </w:r>
    </w:p>
    <w:p w:rsidR="00B0647A" w:rsidRPr="00B0647A" w:rsidRDefault="00B0647A" w:rsidP="00B0647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647A">
        <w:rPr>
          <w:rFonts w:ascii="Times New Roman" w:hAnsi="Times New Roman" w:cs="Times New Roman"/>
          <w:u w:val="single"/>
        </w:rPr>
        <w:t>Сокращенное название учреждения</w:t>
      </w:r>
      <w:r w:rsidRPr="00B0647A">
        <w:rPr>
          <w:rFonts w:ascii="Times New Roman" w:hAnsi="Times New Roman" w:cs="Times New Roman"/>
        </w:rPr>
        <w:t>: ГБДОУ детский сад № 48 Пушкинского района Санкт-Петербурга</w:t>
      </w:r>
      <w:r w:rsidRPr="00B0647A">
        <w:rPr>
          <w:rFonts w:ascii="Times New Roman" w:hAnsi="Times New Roman" w:cs="Times New Roman"/>
          <w:color w:val="000000"/>
        </w:rPr>
        <w:t xml:space="preserve"> </w:t>
      </w:r>
    </w:p>
    <w:p w:rsidR="00B0647A" w:rsidRPr="00B0647A" w:rsidRDefault="00B0647A" w:rsidP="00B06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7A">
        <w:rPr>
          <w:rFonts w:ascii="Times New Roman" w:hAnsi="Times New Roman" w:cs="Times New Roman"/>
          <w:u w:val="single"/>
        </w:rPr>
        <w:t>Образовательное учреждение</w:t>
      </w:r>
      <w:r w:rsidRPr="00B0647A">
        <w:rPr>
          <w:rFonts w:ascii="Times New Roman" w:hAnsi="Times New Roman" w:cs="Times New Roman"/>
        </w:rPr>
        <w:t xml:space="preserve">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Санкт-Петербурга, решениями вышестоящих органов, осуществляющих управление в сфере образования, Уставом ГБДОУ №48.</w:t>
      </w:r>
    </w:p>
    <w:p w:rsidR="00B0647A" w:rsidRPr="00B0647A" w:rsidRDefault="00B0647A" w:rsidP="00B06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7A">
        <w:rPr>
          <w:rFonts w:ascii="Times New Roman" w:hAnsi="Times New Roman" w:cs="Times New Roman"/>
          <w:u w:val="single"/>
        </w:rPr>
        <w:t>Юридический адрес</w:t>
      </w:r>
      <w:r w:rsidRPr="00B0647A">
        <w:rPr>
          <w:rFonts w:ascii="Times New Roman" w:hAnsi="Times New Roman" w:cs="Times New Roman"/>
        </w:rPr>
        <w:t>:</w:t>
      </w:r>
    </w:p>
    <w:p w:rsidR="00B0647A" w:rsidRPr="00B0647A" w:rsidRDefault="00B0647A" w:rsidP="00B0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647A">
        <w:rPr>
          <w:rFonts w:ascii="Times New Roman" w:hAnsi="Times New Roman" w:cs="Times New Roman"/>
        </w:rPr>
        <w:t xml:space="preserve">196634, Санкт-Петербург, </w:t>
      </w:r>
      <w:proofErr w:type="spellStart"/>
      <w:r w:rsidRPr="00B0647A">
        <w:rPr>
          <w:rFonts w:ascii="Times New Roman" w:hAnsi="Times New Roman" w:cs="Times New Roman"/>
        </w:rPr>
        <w:t>п</w:t>
      </w:r>
      <w:proofErr w:type="gramStart"/>
      <w:r w:rsidRPr="00B0647A">
        <w:rPr>
          <w:rFonts w:ascii="Times New Roman" w:hAnsi="Times New Roman" w:cs="Times New Roman"/>
        </w:rPr>
        <w:t>.Ш</w:t>
      </w:r>
      <w:proofErr w:type="gramEnd"/>
      <w:r w:rsidRPr="00B0647A">
        <w:rPr>
          <w:rFonts w:ascii="Times New Roman" w:hAnsi="Times New Roman" w:cs="Times New Roman"/>
        </w:rPr>
        <w:t>ушары</w:t>
      </w:r>
      <w:proofErr w:type="spellEnd"/>
      <w:r w:rsidRPr="00B0647A">
        <w:rPr>
          <w:rFonts w:ascii="Times New Roman" w:hAnsi="Times New Roman" w:cs="Times New Roman"/>
        </w:rPr>
        <w:t xml:space="preserve">, </w:t>
      </w:r>
      <w:proofErr w:type="spellStart"/>
      <w:r w:rsidRPr="00B0647A">
        <w:rPr>
          <w:rFonts w:ascii="Times New Roman" w:hAnsi="Times New Roman" w:cs="Times New Roman"/>
        </w:rPr>
        <w:t>Детскосельский</w:t>
      </w:r>
      <w:proofErr w:type="spellEnd"/>
      <w:r w:rsidRPr="00B0647A">
        <w:rPr>
          <w:rFonts w:ascii="Times New Roman" w:hAnsi="Times New Roman" w:cs="Times New Roman"/>
        </w:rPr>
        <w:t xml:space="preserve">, </w:t>
      </w:r>
      <w:proofErr w:type="spellStart"/>
      <w:r w:rsidRPr="00B0647A">
        <w:rPr>
          <w:rFonts w:ascii="Times New Roman" w:hAnsi="Times New Roman" w:cs="Times New Roman"/>
        </w:rPr>
        <w:t>Колпинское</w:t>
      </w:r>
      <w:proofErr w:type="spellEnd"/>
      <w:r w:rsidRPr="00B0647A">
        <w:rPr>
          <w:rFonts w:ascii="Times New Roman" w:hAnsi="Times New Roman" w:cs="Times New Roman"/>
        </w:rPr>
        <w:t xml:space="preserve"> шоссе д.15. Телефон / Факс: 459-76-37</w:t>
      </w:r>
    </w:p>
    <w:p w:rsidR="00B0647A" w:rsidRPr="00B0647A" w:rsidRDefault="00B0647A" w:rsidP="00B06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7A">
        <w:rPr>
          <w:rFonts w:ascii="Times New Roman" w:hAnsi="Times New Roman" w:cs="Times New Roman"/>
          <w:u w:val="single"/>
        </w:rPr>
        <w:t>Фактический адрес</w:t>
      </w:r>
      <w:r w:rsidRPr="00B0647A">
        <w:rPr>
          <w:rFonts w:ascii="Times New Roman" w:hAnsi="Times New Roman" w:cs="Times New Roman"/>
        </w:rPr>
        <w:t>:</w:t>
      </w:r>
    </w:p>
    <w:p w:rsidR="00B0647A" w:rsidRPr="00B0647A" w:rsidRDefault="00B0647A" w:rsidP="00B0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647A">
        <w:rPr>
          <w:rFonts w:ascii="Times New Roman" w:hAnsi="Times New Roman" w:cs="Times New Roman"/>
        </w:rPr>
        <w:t xml:space="preserve">196634, Санкт-Петербург, </w:t>
      </w:r>
      <w:proofErr w:type="spellStart"/>
      <w:r w:rsidRPr="00B0647A">
        <w:rPr>
          <w:rFonts w:ascii="Times New Roman" w:hAnsi="Times New Roman" w:cs="Times New Roman"/>
        </w:rPr>
        <w:t>п</w:t>
      </w:r>
      <w:proofErr w:type="gramStart"/>
      <w:r w:rsidRPr="00B0647A">
        <w:rPr>
          <w:rFonts w:ascii="Times New Roman" w:hAnsi="Times New Roman" w:cs="Times New Roman"/>
        </w:rPr>
        <w:t>.Ш</w:t>
      </w:r>
      <w:proofErr w:type="gramEnd"/>
      <w:r w:rsidRPr="00B0647A">
        <w:rPr>
          <w:rFonts w:ascii="Times New Roman" w:hAnsi="Times New Roman" w:cs="Times New Roman"/>
        </w:rPr>
        <w:t>ушары</w:t>
      </w:r>
      <w:proofErr w:type="spellEnd"/>
      <w:r w:rsidRPr="00B0647A">
        <w:rPr>
          <w:rFonts w:ascii="Times New Roman" w:hAnsi="Times New Roman" w:cs="Times New Roman"/>
        </w:rPr>
        <w:t xml:space="preserve">, </w:t>
      </w:r>
      <w:proofErr w:type="spellStart"/>
      <w:r w:rsidRPr="00B0647A">
        <w:rPr>
          <w:rFonts w:ascii="Times New Roman" w:hAnsi="Times New Roman" w:cs="Times New Roman"/>
        </w:rPr>
        <w:t>Детскосельский</w:t>
      </w:r>
      <w:proofErr w:type="spellEnd"/>
      <w:r w:rsidRPr="00B0647A">
        <w:rPr>
          <w:rFonts w:ascii="Times New Roman" w:hAnsi="Times New Roman" w:cs="Times New Roman"/>
        </w:rPr>
        <w:t xml:space="preserve">, </w:t>
      </w:r>
      <w:proofErr w:type="spellStart"/>
      <w:r w:rsidRPr="00B0647A">
        <w:rPr>
          <w:rFonts w:ascii="Times New Roman" w:hAnsi="Times New Roman" w:cs="Times New Roman"/>
        </w:rPr>
        <w:t>Колпинское</w:t>
      </w:r>
      <w:proofErr w:type="spellEnd"/>
      <w:r w:rsidRPr="00B0647A">
        <w:rPr>
          <w:rFonts w:ascii="Times New Roman" w:hAnsi="Times New Roman" w:cs="Times New Roman"/>
        </w:rPr>
        <w:t xml:space="preserve"> шоссе д.15. Телефон / Факс: 459-76-37</w:t>
      </w:r>
    </w:p>
    <w:p w:rsidR="00B0647A" w:rsidRPr="00B0647A" w:rsidRDefault="00B0647A" w:rsidP="00B0647A">
      <w:pPr>
        <w:pStyle w:val="ac"/>
        <w:jc w:val="both"/>
        <w:rPr>
          <w:sz w:val="22"/>
          <w:szCs w:val="22"/>
          <w:u w:val="none"/>
        </w:rPr>
      </w:pPr>
      <w:r w:rsidRPr="00B0647A">
        <w:rPr>
          <w:sz w:val="22"/>
          <w:szCs w:val="22"/>
        </w:rPr>
        <w:t>Режим работы</w:t>
      </w:r>
      <w:r w:rsidRPr="00B0647A">
        <w:rPr>
          <w:sz w:val="22"/>
          <w:szCs w:val="22"/>
          <w:u w:val="none"/>
        </w:rPr>
        <w:t>:</w:t>
      </w:r>
      <w:r w:rsidRPr="00B0647A">
        <w:rPr>
          <w:b/>
          <w:sz w:val="22"/>
          <w:szCs w:val="22"/>
          <w:u w:val="none"/>
        </w:rPr>
        <w:t xml:space="preserve"> </w:t>
      </w:r>
      <w:r w:rsidRPr="00B0647A">
        <w:rPr>
          <w:sz w:val="22"/>
          <w:szCs w:val="22"/>
          <w:u w:val="none"/>
        </w:rPr>
        <w:t xml:space="preserve">  В ГБДОУ обеспечен  12 часовой режим работы,  по будням с 7.00 до 19.00, выходные дни - суббота, воскресенье, праздничные дни установленные правительством РФ.</w:t>
      </w:r>
    </w:p>
    <w:p w:rsidR="00B0647A" w:rsidRPr="00B0647A" w:rsidRDefault="00B0647A" w:rsidP="00B0647A">
      <w:pPr>
        <w:pStyle w:val="aa"/>
        <w:jc w:val="both"/>
        <w:rPr>
          <w:rFonts w:ascii="Times New Roman" w:hAnsi="Times New Roman"/>
        </w:rPr>
      </w:pPr>
    </w:p>
    <w:p w:rsidR="007A455C" w:rsidRPr="00B0647A" w:rsidRDefault="007A455C" w:rsidP="00B0647A">
      <w:pPr>
        <w:pStyle w:val="aa"/>
        <w:jc w:val="both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2977"/>
        <w:gridCol w:w="3119"/>
        <w:gridCol w:w="2835"/>
        <w:gridCol w:w="2268"/>
      </w:tblGrid>
      <w:tr w:rsidR="007A455C" w:rsidRPr="00B0647A" w:rsidTr="009826D9">
        <w:tc>
          <w:tcPr>
            <w:tcW w:w="3260" w:type="dxa"/>
            <w:shd w:val="clear" w:color="auto" w:fill="auto"/>
          </w:tcPr>
          <w:p w:rsidR="007A455C" w:rsidRPr="00B0647A" w:rsidRDefault="007A455C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A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  <w:p w:rsidR="007A455C" w:rsidRPr="00B0647A" w:rsidRDefault="007A455C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A455C" w:rsidRPr="00B0647A" w:rsidRDefault="007A455C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A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3119" w:type="dxa"/>
            <w:shd w:val="clear" w:color="auto" w:fill="auto"/>
          </w:tcPr>
          <w:p w:rsidR="007A455C" w:rsidRPr="00B0647A" w:rsidRDefault="007A455C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A">
              <w:rPr>
                <w:rFonts w:ascii="Times New Roman" w:hAnsi="Times New Roman" w:cs="Times New Roman"/>
                <w:b/>
              </w:rPr>
              <w:t>Назначение объекта</w:t>
            </w:r>
          </w:p>
        </w:tc>
        <w:tc>
          <w:tcPr>
            <w:tcW w:w="2835" w:type="dxa"/>
            <w:shd w:val="clear" w:color="auto" w:fill="auto"/>
          </w:tcPr>
          <w:p w:rsidR="007A455C" w:rsidRPr="00B0647A" w:rsidRDefault="007A455C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A">
              <w:rPr>
                <w:rFonts w:ascii="Times New Roman" w:hAnsi="Times New Roman" w:cs="Times New Roman"/>
                <w:b/>
              </w:rPr>
              <w:t>Площадь в м</w:t>
            </w:r>
            <w:proofErr w:type="gramStart"/>
            <w:r w:rsidRPr="00B0647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A455C" w:rsidRPr="00B0647A" w:rsidRDefault="007A455C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A">
              <w:rPr>
                <w:rFonts w:ascii="Times New Roman" w:hAnsi="Times New Roman" w:cs="Times New Roman"/>
                <w:b/>
              </w:rPr>
              <w:t>Год постройки</w:t>
            </w:r>
          </w:p>
          <w:p w:rsidR="007A455C" w:rsidRPr="00B0647A" w:rsidRDefault="007A455C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A">
              <w:rPr>
                <w:rFonts w:ascii="Times New Roman" w:hAnsi="Times New Roman" w:cs="Times New Roman"/>
                <w:b/>
              </w:rPr>
              <w:t>здания</w:t>
            </w:r>
          </w:p>
        </w:tc>
      </w:tr>
      <w:tr w:rsidR="00B0647A" w:rsidRPr="00B0647A" w:rsidTr="004456CA">
        <w:trPr>
          <w:trHeight w:val="1613"/>
        </w:trPr>
        <w:tc>
          <w:tcPr>
            <w:tcW w:w="3260" w:type="dxa"/>
          </w:tcPr>
          <w:p w:rsidR="00B0647A" w:rsidRPr="00B0647A" w:rsidRDefault="00B0647A" w:rsidP="00B06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</w:t>
            </w:r>
          </w:p>
          <w:p w:rsidR="00B0647A" w:rsidRPr="00B0647A" w:rsidRDefault="00B0647A" w:rsidP="00B06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7A">
              <w:rPr>
                <w:rFonts w:ascii="Times New Roman" w:hAnsi="Times New Roman" w:cs="Times New Roman"/>
              </w:rPr>
              <w:t xml:space="preserve">№ 48 Пушкинского района Санкт-Петербурга </w:t>
            </w:r>
          </w:p>
          <w:p w:rsidR="00B0647A" w:rsidRPr="00B0647A" w:rsidRDefault="00B0647A" w:rsidP="00B0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0647A" w:rsidRPr="00B0647A" w:rsidRDefault="00B0647A" w:rsidP="00B0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 xml:space="preserve">Санкт-Петербург, поселок </w:t>
            </w:r>
            <w:proofErr w:type="spellStart"/>
            <w:r w:rsidRPr="00B0647A">
              <w:rPr>
                <w:rFonts w:ascii="Times New Roman" w:hAnsi="Times New Roman" w:cs="Times New Roman"/>
              </w:rPr>
              <w:t>Шушары</w:t>
            </w:r>
            <w:proofErr w:type="spellEnd"/>
            <w:r w:rsidRPr="00B064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47A">
              <w:rPr>
                <w:rFonts w:ascii="Times New Roman" w:hAnsi="Times New Roman" w:cs="Times New Roman"/>
              </w:rPr>
              <w:t>Колпинское</w:t>
            </w:r>
            <w:proofErr w:type="spellEnd"/>
            <w:r w:rsidRPr="00B0647A">
              <w:rPr>
                <w:rFonts w:ascii="Times New Roman" w:hAnsi="Times New Roman" w:cs="Times New Roman"/>
              </w:rPr>
              <w:t xml:space="preserve"> шоссе, д. 15</w:t>
            </w:r>
          </w:p>
          <w:p w:rsidR="00B0647A" w:rsidRPr="00B0647A" w:rsidRDefault="00B0647A" w:rsidP="00B0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>Тел. 459-76-37</w:t>
            </w:r>
          </w:p>
        </w:tc>
        <w:tc>
          <w:tcPr>
            <w:tcW w:w="3119" w:type="dxa"/>
          </w:tcPr>
          <w:p w:rsidR="00B0647A" w:rsidRPr="00B0647A" w:rsidRDefault="00B0647A" w:rsidP="00B064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>Основной целью деятельности ГБДОУ №48 является осуществление образовательной деятельности по образовательной программе дошкольного образования, присмотр и уход за детьми.</w:t>
            </w:r>
          </w:p>
        </w:tc>
        <w:tc>
          <w:tcPr>
            <w:tcW w:w="2835" w:type="dxa"/>
          </w:tcPr>
          <w:p w:rsidR="00B0647A" w:rsidRPr="00B0647A" w:rsidRDefault="00B0647A" w:rsidP="00B0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 xml:space="preserve">Общая площадь: </w:t>
            </w:r>
            <w:smartTag w:uri="urn:schemas-microsoft-com:office:smarttags" w:element="metricconverter">
              <w:smartTagPr>
                <w:attr w:name="ProductID" w:val="1765,8 м2"/>
              </w:smartTagPr>
              <w:r w:rsidRPr="00B0647A">
                <w:rPr>
                  <w:rFonts w:ascii="Times New Roman" w:hAnsi="Times New Roman" w:cs="Times New Roman"/>
                </w:rPr>
                <w:t>1765,8 м</w:t>
              </w:r>
              <w:proofErr w:type="gramStart"/>
              <w:r w:rsidRPr="00B0647A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B0647A">
              <w:rPr>
                <w:rFonts w:ascii="Times New Roman" w:hAnsi="Times New Roman" w:cs="Times New Roman"/>
              </w:rPr>
              <w:t xml:space="preserve"> </w:t>
            </w:r>
          </w:p>
          <w:p w:rsidR="00B0647A" w:rsidRPr="00B0647A" w:rsidRDefault="00B0647A" w:rsidP="00B0647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0647A" w:rsidRPr="00B0647A" w:rsidRDefault="00B0647A" w:rsidP="00B0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647A">
              <w:rPr>
                <w:rFonts w:ascii="Times New Roman" w:hAnsi="Times New Roman" w:cs="Times New Roman"/>
              </w:rPr>
              <w:t>Двухэтажное</w:t>
            </w:r>
            <w:proofErr w:type="gramEnd"/>
            <w:r w:rsidRPr="00B0647A">
              <w:rPr>
                <w:rFonts w:ascii="Times New Roman" w:hAnsi="Times New Roman" w:cs="Times New Roman"/>
              </w:rPr>
              <w:t>, кирпичное, построенное по типовому проекту,</w:t>
            </w:r>
          </w:p>
          <w:p w:rsidR="00B0647A" w:rsidRPr="00B0647A" w:rsidRDefault="00B0647A" w:rsidP="00B0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>1980г</w:t>
            </w:r>
          </w:p>
        </w:tc>
      </w:tr>
    </w:tbl>
    <w:p w:rsidR="007A455C" w:rsidRPr="00B0647A" w:rsidRDefault="007A455C" w:rsidP="00B0647A">
      <w:pPr>
        <w:pStyle w:val="a4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4456CA" w:rsidRPr="00B0647A" w:rsidRDefault="007A455C" w:rsidP="00B064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647A">
        <w:rPr>
          <w:rFonts w:ascii="Times New Roman" w:eastAsia="Calibri" w:hAnsi="Times New Roman" w:cs="Times New Roman"/>
        </w:rPr>
        <w:t xml:space="preserve">      </w:t>
      </w:r>
      <w:r w:rsidR="004456CA" w:rsidRPr="00B0647A">
        <w:rPr>
          <w:rFonts w:ascii="Times New Roman" w:hAnsi="Times New Roman" w:cs="Times New Roman"/>
          <w:b/>
          <w:u w:val="single"/>
        </w:rPr>
        <w:t xml:space="preserve">Фактический состав   групп для детей с ОВЗ </w:t>
      </w:r>
      <w:r w:rsidR="004456CA" w:rsidRPr="00B0647A">
        <w:rPr>
          <w:rFonts w:ascii="Times New Roman" w:hAnsi="Times New Roman" w:cs="Times New Roman"/>
          <w:b/>
        </w:rPr>
        <w:t>- 4</w:t>
      </w:r>
      <w:r w:rsidR="004456CA" w:rsidRPr="00B0647A">
        <w:rPr>
          <w:rFonts w:ascii="Times New Roman" w:hAnsi="Times New Roman" w:cs="Times New Roman"/>
          <w:b/>
          <w:color w:val="FF0000"/>
        </w:rPr>
        <w:t xml:space="preserve"> </w:t>
      </w:r>
      <w:r w:rsidR="004456CA" w:rsidRPr="00B0647A">
        <w:rPr>
          <w:rFonts w:ascii="Times New Roman" w:hAnsi="Times New Roman" w:cs="Times New Roman"/>
          <w:b/>
        </w:rPr>
        <w:t>группы.</w:t>
      </w:r>
    </w:p>
    <w:tbl>
      <w:tblPr>
        <w:tblW w:w="14179" w:type="dxa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8"/>
        <w:gridCol w:w="4240"/>
        <w:gridCol w:w="2132"/>
        <w:gridCol w:w="1559"/>
      </w:tblGrid>
      <w:tr w:rsidR="007A455C" w:rsidRPr="00B0647A" w:rsidTr="009826D9">
        <w:trPr>
          <w:trHeight w:val="416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0647A">
              <w:rPr>
                <w:rFonts w:ascii="Times New Roman" w:hAnsi="Times New Roman"/>
                <w:b/>
              </w:rPr>
              <w:t>Направленность групп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0647A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0647A">
              <w:rPr>
                <w:rFonts w:ascii="Times New Roman" w:hAnsi="Times New Roman"/>
                <w:b/>
              </w:rPr>
              <w:t>Возрастная категория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0647A">
              <w:rPr>
                <w:rFonts w:ascii="Times New Roman" w:hAnsi="Times New Roman"/>
                <w:b/>
              </w:rPr>
              <w:t>Количество групп</w:t>
            </w:r>
          </w:p>
        </w:tc>
      </w:tr>
      <w:tr w:rsidR="007A455C" w:rsidRPr="00B0647A" w:rsidTr="004456CA">
        <w:trPr>
          <w:trHeight w:val="407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Группа компенсирующей  направленности для детей с  ОВЗ (тяжелыми нарушениями речи)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Логопедическая группа  (ТНР) №1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1</w:t>
            </w:r>
          </w:p>
        </w:tc>
      </w:tr>
      <w:tr w:rsidR="007A455C" w:rsidRPr="00B0647A" w:rsidTr="004456CA">
        <w:trPr>
          <w:trHeight w:val="457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Группа компенсирующей  направленности для детей с ОВЗ (тяжелыми нарушениями речи)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Логопедическая группа  (ТНР) №2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B0647A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6-7</w:t>
            </w:r>
            <w:r w:rsidR="007A455C" w:rsidRPr="00B0647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1</w:t>
            </w:r>
          </w:p>
        </w:tc>
      </w:tr>
      <w:tr w:rsidR="007A455C" w:rsidRPr="00B0647A" w:rsidTr="004456CA">
        <w:trPr>
          <w:trHeight w:val="365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Группа компенсирующей  направленности для детей с ОВЗ (тяжелыми нарушениями речи)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Логопедическая группа  (ТНР) №3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B0647A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5-6</w:t>
            </w:r>
            <w:r w:rsidR="007A455C" w:rsidRPr="00B0647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1</w:t>
            </w:r>
          </w:p>
        </w:tc>
      </w:tr>
      <w:tr w:rsidR="007A455C" w:rsidRPr="00B0647A" w:rsidTr="009826D9">
        <w:trPr>
          <w:trHeight w:val="516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Группы компенсирующей  направленности для детей с ОВЗ (задержкой психического развития)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Коррекционная группа   (ЗПР)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>1</w:t>
            </w:r>
          </w:p>
        </w:tc>
      </w:tr>
      <w:tr w:rsidR="007A455C" w:rsidRPr="00B0647A" w:rsidTr="004456CA">
        <w:trPr>
          <w:trHeight w:val="278"/>
          <w:jc w:val="center"/>
        </w:trPr>
        <w:tc>
          <w:tcPr>
            <w:tcW w:w="1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C" w:rsidRPr="00B0647A" w:rsidRDefault="007A455C" w:rsidP="00B0647A">
            <w:pPr>
              <w:pStyle w:val="11"/>
              <w:jc w:val="center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  <w:b/>
              </w:rPr>
              <w:lastRenderedPageBreak/>
              <w:t>Списочный состав:  4 групп</w:t>
            </w:r>
            <w:r w:rsidR="004456CA" w:rsidRPr="00B0647A">
              <w:rPr>
                <w:rFonts w:ascii="Times New Roman" w:hAnsi="Times New Roman"/>
                <w:b/>
              </w:rPr>
              <w:t>ы</w:t>
            </w:r>
          </w:p>
        </w:tc>
      </w:tr>
    </w:tbl>
    <w:p w:rsidR="007A455C" w:rsidRPr="00B0647A" w:rsidRDefault="007A455C" w:rsidP="00B0647A">
      <w:pPr>
        <w:pStyle w:val="a4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7A455C" w:rsidRPr="00B0647A" w:rsidRDefault="007A455C" w:rsidP="00B0647A">
      <w:pPr>
        <w:pStyle w:val="a4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7A455C" w:rsidRPr="00B0647A" w:rsidRDefault="007A455C" w:rsidP="00B0647A">
      <w:pPr>
        <w:pStyle w:val="a4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E76363" w:rsidRPr="00B0647A" w:rsidRDefault="00E76363" w:rsidP="00B0647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0647A">
        <w:rPr>
          <w:sz w:val="22"/>
          <w:szCs w:val="22"/>
        </w:rPr>
        <w:t>В</w:t>
      </w:r>
      <w:r w:rsidRPr="00B0647A">
        <w:rPr>
          <w:b/>
          <w:i/>
          <w:sz w:val="22"/>
          <w:szCs w:val="22"/>
        </w:rPr>
        <w:t xml:space="preserve"> </w:t>
      </w:r>
      <w:r w:rsidRPr="00B0647A">
        <w:rPr>
          <w:b/>
          <w:sz w:val="22"/>
          <w:szCs w:val="22"/>
        </w:rPr>
        <w:t xml:space="preserve"> </w:t>
      </w:r>
      <w:r w:rsidRPr="00B0647A">
        <w:rPr>
          <w:sz w:val="22"/>
          <w:szCs w:val="22"/>
        </w:rPr>
        <w:t>учреждении создана материально-техническая база для жизнеобеспечения и развития детей</w:t>
      </w:r>
      <w:r w:rsidR="00CA4883" w:rsidRPr="00B0647A">
        <w:rPr>
          <w:sz w:val="22"/>
          <w:szCs w:val="22"/>
        </w:rPr>
        <w:t xml:space="preserve"> с ОВЗ</w:t>
      </w:r>
      <w:r w:rsidRPr="00B0647A">
        <w:rPr>
          <w:sz w:val="22"/>
          <w:szCs w:val="22"/>
        </w:rPr>
        <w:t xml:space="preserve">. Территория отделения дошкольного образования детей по всему периметру ограждена металлическим забором, на территории оборудованы безопасные игровые площадки,  здание оборудовано современной пожарно-охранной сигнализацией, </w:t>
      </w:r>
      <w:proofErr w:type="spellStart"/>
      <w:r w:rsidRPr="00B0647A">
        <w:rPr>
          <w:sz w:val="22"/>
          <w:szCs w:val="22"/>
        </w:rPr>
        <w:t>домофонами</w:t>
      </w:r>
      <w:proofErr w:type="spellEnd"/>
      <w:r w:rsidRPr="00B0647A">
        <w:rPr>
          <w:sz w:val="22"/>
          <w:szCs w:val="22"/>
        </w:rPr>
        <w:t xml:space="preserve"> и тревожной кнопкой. Обеспечение условий безопасности в дошкольном отделении выполняется согласно локальным нормативно-правовым документам. </w:t>
      </w:r>
    </w:p>
    <w:p w:rsidR="007A455C" w:rsidRPr="00B0647A" w:rsidRDefault="007A455C" w:rsidP="00B0647A">
      <w:pPr>
        <w:pStyle w:val="a4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tbl>
      <w:tblPr>
        <w:tblW w:w="14743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3564"/>
        <w:gridCol w:w="11179"/>
      </w:tblGrid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821FCA" w:rsidRPr="00B0647A" w:rsidTr="0019500D">
        <w:tc>
          <w:tcPr>
            <w:tcW w:w="14743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883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оборудованных учебных кабинетов, объектов для проведения практических занятий, библиотек,</w:t>
            </w:r>
          </w:p>
          <w:p w:rsidR="00CA4883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объектов спорта, средств обучения и воспитания, 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приспособленных</w:t>
            </w:r>
            <w:proofErr w:type="gramEnd"/>
            <w:r w:rsidRPr="00B06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Оборудованные учебные кабинеты,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приспособленные для использования инвалидами</w:t>
            </w:r>
            <w:proofErr w:type="gramEnd"/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69485D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821FCA" w:rsidRPr="00B0647A">
                <w:rPr>
                  <w:rFonts w:ascii="Times New Roman" w:eastAsia="Times New Roman" w:hAnsi="Times New Roman" w:cs="Times New Roman"/>
                  <w:lang w:eastAsia="ru-RU"/>
                </w:rPr>
                <w:t>Учебные кабинеты, в том числе приспособленные для использования лицами с ограниченными возможностями здоровья.</w:t>
              </w:r>
            </w:hyperlink>
          </w:p>
          <w:p w:rsidR="0013751E" w:rsidRPr="00B0647A" w:rsidRDefault="0013751E" w:rsidP="00B0647A">
            <w:pPr>
              <w:pStyle w:val="a9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="00F12973" w:rsidRPr="00B0647A">
              <w:rPr>
                <w:rFonts w:ascii="Times New Roman" w:eastAsia="Times New Roman" w:hAnsi="Times New Roman" w:cs="Times New Roman"/>
                <w:lang w:eastAsia="ru-RU"/>
              </w:rPr>
              <w:t>учителя-</w:t>
            </w: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логопеда</w:t>
            </w:r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  <w:r w:rsidR="00CA4883" w:rsidRPr="00B064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4883" w:rsidRPr="00B0647A">
              <w:rPr>
                <w:rFonts w:ascii="Times New Roman" w:eastAsia="Times New Roman" w:hAnsi="Times New Roman" w:cs="Times New Roman"/>
                <w:lang w:eastAsia="ru-RU"/>
              </w:rPr>
              <w:t>10,0м</w:t>
            </w:r>
            <w:proofErr w:type="gramStart"/>
            <w:r w:rsidR="00CA4883" w:rsidRPr="00B064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E76363" w:rsidRPr="00B0647A" w:rsidRDefault="00F12973" w:rsidP="00B0647A">
            <w:pPr>
              <w:pStyle w:val="a9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Кабинет учителя-дефектолога</w:t>
            </w:r>
            <w:r w:rsidR="00CA4883" w:rsidRPr="00B0647A">
              <w:rPr>
                <w:rFonts w:ascii="Times New Roman" w:eastAsia="Times New Roman" w:hAnsi="Times New Roman" w:cs="Times New Roman"/>
                <w:lang w:eastAsia="ru-RU"/>
              </w:rPr>
              <w:t>  - 15,9м</w:t>
            </w:r>
            <w:proofErr w:type="gramStart"/>
            <w:r w:rsidR="00CA4883" w:rsidRPr="00B064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CA4883" w:rsidRPr="00B0647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F12973" w:rsidRPr="00B0647A" w:rsidRDefault="00E76363" w:rsidP="00B0647A">
            <w:pPr>
              <w:pStyle w:val="a9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Музыкальный/физкультурный зал</w:t>
            </w:r>
            <w:r w:rsidR="00F12973" w:rsidRPr="00B0647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2C6702" w:rsidRPr="00B064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2973"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4883" w:rsidRPr="00B0647A">
              <w:rPr>
                <w:rFonts w:ascii="Times New Roman" w:hAnsi="Times New Roman" w:cs="Times New Roman"/>
              </w:rPr>
              <w:t>83,3</w:t>
            </w:r>
            <w:r w:rsidR="00CA4883" w:rsidRPr="00B064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="00CA4883" w:rsidRPr="00B064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CA4883" w:rsidRPr="00B0647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Учебные кабинеты, приспособленные для использования инвалидами, отсутствуют.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Объекты для проведения практических занятий,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приспособленные для использования инвалидами</w:t>
            </w:r>
            <w:proofErr w:type="gramEnd"/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883" w:rsidRPr="00B0647A" w:rsidRDefault="00BE262B" w:rsidP="00B0647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647A">
              <w:rPr>
                <w:sz w:val="22"/>
                <w:szCs w:val="22"/>
              </w:rPr>
              <w:t xml:space="preserve">      </w:t>
            </w:r>
            <w:r w:rsidR="00CA4883" w:rsidRPr="00B0647A">
              <w:rPr>
                <w:sz w:val="22"/>
                <w:szCs w:val="22"/>
              </w:rPr>
              <w:t xml:space="preserve">В учреждении оборудовано  4 групповые комнаты, которые включают в себя игровую, познавательную, обеденную, спальную зоны.  Все групповые помещения оснащены детской мебелью соответственно возрасту, учебными материалами, наглядными пособиями, игрушками и игровыми предметами.  </w:t>
            </w:r>
          </w:p>
          <w:p w:rsidR="00CA4883" w:rsidRPr="00B0647A" w:rsidRDefault="00CA4883" w:rsidP="00B0647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647A">
              <w:rPr>
                <w:sz w:val="22"/>
                <w:szCs w:val="22"/>
              </w:rPr>
              <w:t xml:space="preserve">       В учреждении  для работы с детьми  с ОВЗ и методической работы с педагогами имеются технические средства обучения – музыкальные центры, телевизоры, </w:t>
            </w:r>
            <w:proofErr w:type="spellStart"/>
            <w:r w:rsidRPr="00B0647A">
              <w:rPr>
                <w:sz w:val="22"/>
                <w:szCs w:val="22"/>
              </w:rPr>
              <w:t>мультимедийная</w:t>
            </w:r>
            <w:proofErr w:type="spellEnd"/>
            <w:r w:rsidRPr="00B0647A">
              <w:rPr>
                <w:sz w:val="22"/>
                <w:szCs w:val="22"/>
              </w:rPr>
              <w:t xml:space="preserve"> техника, синтезатор, имеется  оборудование для организации деятельности сотрудников – компьютеры, копировальная техника, факс. </w:t>
            </w:r>
          </w:p>
          <w:p w:rsidR="00CA4883" w:rsidRPr="00B0647A" w:rsidRDefault="00BE262B" w:rsidP="00B0647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647A">
              <w:rPr>
                <w:bCs/>
                <w:sz w:val="22"/>
                <w:szCs w:val="22"/>
              </w:rPr>
              <w:t xml:space="preserve">        </w:t>
            </w:r>
            <w:r w:rsidR="00CA4883" w:rsidRPr="00B0647A">
              <w:rPr>
                <w:bCs/>
                <w:sz w:val="22"/>
                <w:szCs w:val="22"/>
              </w:rPr>
              <w:t>Организованная в образовательном учреждении развивающая предметно-пространственная среда</w:t>
            </w:r>
            <w:r w:rsidR="00CA4883" w:rsidRPr="00B0647A">
              <w:rPr>
                <w:sz w:val="22"/>
                <w:szCs w:val="22"/>
              </w:rPr>
              <w:t> инициирует познавательную и творческую активность детей, </w:t>
            </w:r>
            <w:r w:rsidR="00CA4883" w:rsidRPr="00B0647A">
              <w:rPr>
                <w:b/>
                <w:bCs/>
                <w:sz w:val="22"/>
                <w:szCs w:val="22"/>
              </w:rPr>
              <w:t> </w:t>
            </w:r>
            <w:r w:rsidR="00CA4883" w:rsidRPr="00B0647A">
              <w:rPr>
                <w:sz w:val="22"/>
                <w:szCs w:val="22"/>
              </w:rPr>
              <w:t>предоставляет детям свободу выбора форм активности, обеспечивает содержание разных форм детской деятельности</w:t>
            </w:r>
            <w:r w:rsidR="00CA4883" w:rsidRPr="00B0647A">
              <w:rPr>
                <w:b/>
                <w:bCs/>
                <w:sz w:val="22"/>
                <w:szCs w:val="22"/>
              </w:rPr>
              <w:t>, </w:t>
            </w:r>
            <w:r w:rsidR="00CA4883" w:rsidRPr="00B0647A">
              <w:rPr>
                <w:sz w:val="22"/>
                <w:szCs w:val="22"/>
              </w:rPr>
      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821FCA" w:rsidRPr="00B0647A" w:rsidRDefault="00BE262B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hAnsi="Times New Roman" w:cs="Times New Roman"/>
              </w:rPr>
              <w:t xml:space="preserve">          </w:t>
            </w:r>
            <w:hyperlink r:id="rId6" w:history="1">
              <w:r w:rsidR="00821FCA" w:rsidRPr="00B0647A">
                <w:rPr>
                  <w:rFonts w:ascii="Times New Roman" w:eastAsia="Times New Roman" w:hAnsi="Times New Roman" w:cs="Times New Roman"/>
                  <w:lang w:eastAsia="ru-RU"/>
                </w:rPr>
                <w:t>Объекты для проведения занятий, в том числе приспособленных для использования лицами с ограниченными возможностями здоровья.</w:t>
              </w:r>
            </w:hyperlink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04"/>
              <w:gridCol w:w="6355"/>
              <w:gridCol w:w="1834"/>
            </w:tblGrid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647A">
                    <w:rPr>
                      <w:rFonts w:ascii="Times New Roman" w:hAnsi="Times New Roman" w:cs="Times New Roman"/>
                      <w:b/>
                    </w:rPr>
                    <w:t>Название групповых комнат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647A">
                    <w:rPr>
                      <w:rFonts w:ascii="Times New Roman" w:hAnsi="Times New Roman" w:cs="Times New Roman"/>
                      <w:b/>
                    </w:rPr>
                    <w:t>Материально-техническое оснащение:</w:t>
                  </w:r>
                </w:p>
              </w:tc>
              <w:tc>
                <w:tcPr>
                  <w:tcW w:w="1834" w:type="dxa"/>
                </w:tcPr>
                <w:p w:rsidR="00CA4883" w:rsidRPr="00B0647A" w:rsidRDefault="00CA4883" w:rsidP="00B06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647A">
                    <w:rPr>
                      <w:rFonts w:ascii="Times New Roman" w:hAnsi="Times New Roman" w:cs="Times New Roman"/>
                      <w:b/>
                    </w:rPr>
                    <w:t>Технические средства обучения</w:t>
                  </w:r>
                </w:p>
              </w:tc>
            </w:tr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Групповая</w:t>
                  </w:r>
                  <w:proofErr w:type="gramEnd"/>
                  <w:r w:rsidRPr="00B0647A">
                    <w:rPr>
                      <w:rFonts w:ascii="Times New Roman" w:hAnsi="Times New Roman" w:cs="Times New Roman"/>
                    </w:rPr>
                    <w:t xml:space="preserve"> для детей с ТНР №1</w:t>
                  </w:r>
                </w:p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t>«Непоседы»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Стол письменный, шкафы методические – 3 шт., детская мебель соответственно возрасту, кровати спальные трехъярусные – 2 шт., раскладушки, доска маркерная, учебные материалы, наглядные пособия, игрушки и игровые предметы.</w:t>
                  </w:r>
                  <w:proofErr w:type="gramEnd"/>
                </w:p>
              </w:tc>
              <w:tc>
                <w:tcPr>
                  <w:tcW w:w="1834" w:type="dxa"/>
                  <w:vMerge w:val="restart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</w:p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>Ноутбук,</w:t>
                  </w:r>
                </w:p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>Планшет, телевизор</w:t>
                  </w:r>
                </w:p>
              </w:tc>
            </w:tr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Групповая</w:t>
                  </w:r>
                  <w:proofErr w:type="gramEnd"/>
                  <w:r w:rsidRPr="00B0647A">
                    <w:rPr>
                      <w:rFonts w:ascii="Times New Roman" w:hAnsi="Times New Roman" w:cs="Times New Roman"/>
                    </w:rPr>
                    <w:t xml:space="preserve"> для </w:t>
                  </w:r>
                  <w:r w:rsidRPr="00B0647A">
                    <w:rPr>
                      <w:rFonts w:ascii="Times New Roman" w:hAnsi="Times New Roman" w:cs="Times New Roman"/>
                    </w:rPr>
                    <w:lastRenderedPageBreak/>
                    <w:t>детей с ТНР №3</w:t>
                  </w:r>
                </w:p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t xml:space="preserve"> «Почемучки»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lastRenderedPageBreak/>
                    <w:t xml:space="preserve">Стол письменный, шкафы методические – 2 шт. Детская мебель </w:t>
                  </w:r>
                  <w:r w:rsidRPr="00B0647A">
                    <w:rPr>
                      <w:rFonts w:ascii="Times New Roman" w:hAnsi="Times New Roman" w:cs="Times New Roman"/>
                    </w:rPr>
                    <w:lastRenderedPageBreak/>
                    <w:t>соответственно возрасту, кровати спальные трехъярусные - 2шт., раскладушки, доска маркерная, учебные материалы, наглядные пособия, игрушки и игровые предметы.</w:t>
                  </w:r>
                </w:p>
              </w:tc>
              <w:tc>
                <w:tcPr>
                  <w:tcW w:w="1834" w:type="dxa"/>
                  <w:vMerge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lastRenderedPageBreak/>
                    <w:t>Групповая</w:t>
                  </w:r>
                  <w:proofErr w:type="gramEnd"/>
                  <w:r w:rsidRPr="00B0647A">
                    <w:rPr>
                      <w:rFonts w:ascii="Times New Roman" w:hAnsi="Times New Roman" w:cs="Times New Roman"/>
                    </w:rPr>
                    <w:t xml:space="preserve"> для детей с ТНР №2</w:t>
                  </w:r>
                </w:p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t xml:space="preserve"> «Цветочный город»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Стол письменный, шкафы методические – 4 шт., детская мебель соответственно возрасту, кровати спальные трехъярусные – 2 шт., раскладушки, доска маркерная, учебные материалы, наглядные пособия, игрушки и игровые предметы.</w:t>
                  </w:r>
                  <w:proofErr w:type="gramEnd"/>
                </w:p>
              </w:tc>
              <w:tc>
                <w:tcPr>
                  <w:tcW w:w="1834" w:type="dxa"/>
                  <w:vMerge w:val="restart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 xml:space="preserve">Ноутбук, </w:t>
                  </w:r>
                </w:p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 xml:space="preserve">планшет </w:t>
                  </w:r>
                </w:p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>телевизор</w:t>
                  </w:r>
                </w:p>
              </w:tc>
            </w:tr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Групповая</w:t>
                  </w:r>
                  <w:proofErr w:type="gramEnd"/>
                  <w:r w:rsidRPr="00B0647A">
                    <w:rPr>
                      <w:rFonts w:ascii="Times New Roman" w:hAnsi="Times New Roman" w:cs="Times New Roman"/>
                    </w:rPr>
                    <w:t xml:space="preserve"> для детей с ЗПР</w:t>
                  </w:r>
                </w:p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t xml:space="preserve"> «Солнышко»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t xml:space="preserve">Стол письменный, шкафы методические – 3 </w:t>
                  </w:r>
                  <w:proofErr w:type="spellStart"/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  <w:r w:rsidRPr="00B0647A">
                    <w:rPr>
                      <w:rFonts w:ascii="Times New Roman" w:hAnsi="Times New Roman" w:cs="Times New Roman"/>
                    </w:rPr>
                    <w:t>, детская мебель соответственно возрасту, кровати спальные трехъярусные - 2шт., раскладушки, доска маркерная, учебные материалы, наглядные пособия, игрушки и игровые предметы.</w:t>
                  </w:r>
                </w:p>
              </w:tc>
              <w:tc>
                <w:tcPr>
                  <w:tcW w:w="1834" w:type="dxa"/>
                  <w:vMerge/>
                </w:tcPr>
                <w:p w:rsidR="00CA4883" w:rsidRPr="00B0647A" w:rsidRDefault="00CA4883" w:rsidP="00B0647A">
                  <w:pPr>
                    <w:pStyle w:val="11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 xml:space="preserve">Кабинет учителя – логопеда 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Стол письменный -2шт, стулья для взрослых, шкафы методические – 2шт, зеркало, детская мебель - столы детские, стулья детские; доска маркерная, учебные материалы, наглядные пособия</w:t>
                  </w:r>
                  <w:proofErr w:type="gramEnd"/>
                </w:p>
              </w:tc>
              <w:tc>
                <w:tcPr>
                  <w:tcW w:w="1834" w:type="dxa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 xml:space="preserve">Ноутбук, проектор, интерактивная доска </w:t>
                  </w:r>
                  <w:r w:rsidRPr="00B0647A">
                    <w:rPr>
                      <w:rFonts w:ascii="Times New Roman" w:hAnsi="Times New Roman"/>
                      <w:lang w:val="en-US"/>
                    </w:rPr>
                    <w:t>smart</w:t>
                  </w:r>
                </w:p>
              </w:tc>
            </w:tr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 xml:space="preserve">Кабинет учителя- </w:t>
                  </w:r>
                </w:p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 xml:space="preserve">учителя-дефектолога             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47A">
                    <w:rPr>
                      <w:rFonts w:ascii="Times New Roman" w:hAnsi="Times New Roman" w:cs="Times New Roman"/>
                    </w:rPr>
                    <w:t>Стол письменный, стулья для взрослых, шкафы методические – 2шт, зеркало, доска маркерная, детская мебель - столы детские, стулья детские; учебные материалы, наглядные пособия.</w:t>
                  </w:r>
                  <w:proofErr w:type="gramEnd"/>
                </w:p>
              </w:tc>
              <w:tc>
                <w:tcPr>
                  <w:tcW w:w="1834" w:type="dxa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 xml:space="preserve">Ноутбук, интерактивный стол </w:t>
                  </w:r>
                </w:p>
              </w:tc>
            </w:tr>
            <w:tr w:rsidR="00CA4883" w:rsidRPr="00B0647A" w:rsidTr="00CA4883">
              <w:trPr>
                <w:jc w:val="center"/>
              </w:trPr>
              <w:tc>
                <w:tcPr>
                  <w:tcW w:w="2104" w:type="dxa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>Музыкальный зал</w:t>
                  </w:r>
                </w:p>
              </w:tc>
              <w:tc>
                <w:tcPr>
                  <w:tcW w:w="6355" w:type="dxa"/>
                </w:tcPr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t>Стол письменный -2шт, компьютерный стол, шкафы методические-</w:t>
                  </w:r>
                </w:p>
                <w:p w:rsidR="00CA4883" w:rsidRPr="00B0647A" w:rsidRDefault="00CA4883" w:rsidP="00B06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0647A">
                    <w:rPr>
                      <w:rFonts w:ascii="Times New Roman" w:hAnsi="Times New Roman" w:cs="Times New Roman"/>
                    </w:rPr>
                    <w:t>6</w:t>
                  </w:r>
                  <w:r w:rsidRPr="00B0647A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B0647A">
                    <w:rPr>
                      <w:rFonts w:ascii="Times New Roman" w:hAnsi="Times New Roman" w:cs="Times New Roman"/>
                    </w:rPr>
                    <w:t>шт., стулья детские, пианино, наборы музыкальных детских инструментов, костюмы для детей, комплект «Детский оркестр» с набором металлофонов, шумовые и ударные инструменты, набор детских народных музыкальных инструментов.</w:t>
                  </w:r>
                </w:p>
              </w:tc>
              <w:tc>
                <w:tcPr>
                  <w:tcW w:w="1834" w:type="dxa"/>
                </w:tcPr>
                <w:p w:rsidR="00CA4883" w:rsidRPr="00B0647A" w:rsidRDefault="00CA4883" w:rsidP="00B0647A">
                  <w:pPr>
                    <w:pStyle w:val="11"/>
                    <w:rPr>
                      <w:rFonts w:ascii="Times New Roman" w:hAnsi="Times New Roman"/>
                    </w:rPr>
                  </w:pPr>
                  <w:r w:rsidRPr="00B0647A">
                    <w:rPr>
                      <w:rFonts w:ascii="Times New Roman" w:hAnsi="Times New Roman"/>
                    </w:rPr>
                    <w:t>Ноутбук, проектор, экран, синтезатор, музыкальный центр-2 шт.</w:t>
                  </w:r>
                </w:p>
              </w:tc>
            </w:tr>
          </w:tbl>
          <w:p w:rsidR="00E76363" w:rsidRPr="00B0647A" w:rsidRDefault="00E76363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FCA" w:rsidRPr="00B0647A" w:rsidRDefault="00BE262B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</w:t>
            </w:r>
            <w:r w:rsidR="00821FCA" w:rsidRPr="00B064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Вопрос создания развивающей предметно-пространственной среды в ДОУ стоит особо актуально в контексте приказа </w:t>
            </w:r>
            <w:proofErr w:type="spellStart"/>
            <w:r w:rsidR="00821FCA" w:rsidRPr="00B064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="00821FCA" w:rsidRPr="00B064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России от 17 октября 2013 г. N 1155 «Об утверждении федерального государственного образовательного стандарта дошкольного образования» Развивающая предметно-пространственная среда ДОУ должна быть содержательно насыщенной, трансформируемой, полифункциональной, вариативной, доступной и безопасной./ФГОС ДО п.3.3.4./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Библиотеки,</w:t>
            </w:r>
          </w:p>
          <w:p w:rsidR="00BE262B" w:rsidRPr="00B0647A" w:rsidRDefault="00BE262B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приспособленные для использования инвалидами</w:t>
            </w:r>
            <w:proofErr w:type="gramEnd"/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Библиотека отсутствует.</w:t>
            </w: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В группах оборудованы книжные уголки.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Объекты спорта,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приспособленные для использования инвалидами</w:t>
            </w:r>
            <w:proofErr w:type="gramEnd"/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69485D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821FCA" w:rsidRPr="00B0647A">
                <w:rPr>
                  <w:rFonts w:ascii="Times New Roman" w:eastAsia="Times New Roman" w:hAnsi="Times New Roman" w:cs="Times New Roman"/>
                  <w:lang w:eastAsia="ru-RU"/>
                </w:rPr>
                <w:t>Объекты спорта, в том числе приспособленные для использования лицами с ограниченными возможностями здоровья</w:t>
              </w:r>
            </w:hyperlink>
          </w:p>
          <w:p w:rsidR="007A455C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·Физкультурн</w:t>
            </w:r>
            <w:r w:rsidR="007A455C" w:rsidRPr="00B0647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  <w:r w:rsidR="007A455C" w:rsidRPr="00B0647A">
              <w:rPr>
                <w:rFonts w:ascii="Times New Roman" w:eastAsia="Times New Roman" w:hAnsi="Times New Roman" w:cs="Times New Roman"/>
                <w:lang w:eastAsia="ru-RU"/>
              </w:rPr>
              <w:t>а - нет</w:t>
            </w: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·Спортивная площадка</w:t>
            </w:r>
          </w:p>
          <w:p w:rsidR="009B53DC" w:rsidRPr="00B0647A" w:rsidRDefault="009B53DC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спорта, приспособленные для использования инвалидами, отсутствуют.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Средства обучения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 воспитания,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приспособленные для использования инвалидами</w:t>
            </w:r>
            <w:proofErr w:type="gramEnd"/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69485D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821FCA" w:rsidRPr="00B0647A">
                <w:rPr>
                  <w:rFonts w:ascii="Times New Roman" w:eastAsia="Times New Roman" w:hAnsi="Times New Roman" w:cs="Times New Roman"/>
                  <w:lang w:eastAsia="ru-RU"/>
                </w:rPr>
                <w:t>Средства обучения</w:t>
              </w:r>
            </w:hyperlink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t> и воспитания, в том числе приспособленные для использования лицами с ограниченными возможностями здоровья.</w:t>
            </w: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Средства обучения и воспитания, приспособленные для использования инвалидами, отсутствуют.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Обеспечение доступа в здания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образовательной организации инвалидов и лиц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3DC" w:rsidRPr="00B0647A" w:rsidRDefault="0019500D" w:rsidP="00B064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 xml:space="preserve">      </w:t>
            </w:r>
            <w:r w:rsidR="009B53DC" w:rsidRPr="00B0647A">
              <w:rPr>
                <w:rFonts w:ascii="Times New Roman" w:hAnsi="Times New Roman" w:cs="Times New Roman"/>
              </w:rPr>
              <w:t>В</w:t>
            </w:r>
            <w:r w:rsidR="009B53DC" w:rsidRPr="00B064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B53DC" w:rsidRPr="00B0647A">
              <w:rPr>
                <w:rFonts w:ascii="Times New Roman" w:hAnsi="Times New Roman" w:cs="Times New Roman"/>
                <w:b/>
              </w:rPr>
              <w:t xml:space="preserve"> </w:t>
            </w:r>
            <w:r w:rsidR="009B53DC" w:rsidRPr="00B0647A">
              <w:rPr>
                <w:rFonts w:ascii="Times New Roman" w:hAnsi="Times New Roman" w:cs="Times New Roman"/>
              </w:rPr>
              <w:t xml:space="preserve">учреждении создана материально-техническая база для жизнеобеспечения и развития детей с ОВЗ. Территория отделения дошкольного образования детей по всему периметру ограждена металлическим забором, на территории оборудованы безопасные игровые площадки,  здание оборудовано современной пожарно-охранной сигнализацией, </w:t>
            </w:r>
            <w:proofErr w:type="spellStart"/>
            <w:r w:rsidR="009B53DC" w:rsidRPr="00B0647A">
              <w:rPr>
                <w:rFonts w:ascii="Times New Roman" w:hAnsi="Times New Roman" w:cs="Times New Roman"/>
              </w:rPr>
              <w:t>домофонами</w:t>
            </w:r>
            <w:proofErr w:type="spellEnd"/>
            <w:r w:rsidR="009B53DC" w:rsidRPr="00B0647A">
              <w:rPr>
                <w:rFonts w:ascii="Times New Roman" w:hAnsi="Times New Roman" w:cs="Times New Roman"/>
              </w:rPr>
              <w:t xml:space="preserve"> и тревожной кнопкой. Обеспечение условий безопасности в дошкольном отделении выполняется согласно локальным нормативно-правовым документам. </w:t>
            </w:r>
            <w:hyperlink r:id="rId9" w:history="1">
              <w:r w:rsidR="009B53DC" w:rsidRPr="00B0647A">
                <w:rPr>
                  <w:rFonts w:ascii="Times New Roman" w:eastAsia="Times New Roman" w:hAnsi="Times New Roman" w:cs="Times New Roman"/>
                  <w:lang w:eastAsia="ru-RU"/>
                </w:rPr>
                <w:t>Доступная среда</w:t>
              </w:r>
            </w:hyperlink>
            <w:r w:rsidR="009B53DC" w:rsidRPr="00B0647A">
              <w:rPr>
                <w:rFonts w:ascii="Times New Roman" w:hAnsi="Times New Roman" w:cs="Times New Roman"/>
              </w:rPr>
              <w:t xml:space="preserve">  - Табличка   «</w:t>
            </w:r>
            <w:proofErr w:type="spellStart"/>
            <w:r w:rsidR="009B53DC" w:rsidRPr="00B0647A">
              <w:rPr>
                <w:rFonts w:ascii="Times New Roman" w:hAnsi="Times New Roman" w:cs="Times New Roman"/>
              </w:rPr>
              <w:t>Браэля</w:t>
            </w:r>
            <w:proofErr w:type="spellEnd"/>
            <w:r w:rsidR="009B53DC" w:rsidRPr="00B0647A">
              <w:rPr>
                <w:rFonts w:ascii="Times New Roman" w:hAnsi="Times New Roman" w:cs="Times New Roman"/>
              </w:rPr>
              <w:t>» с кнопкой вызова</w:t>
            </w:r>
          </w:p>
          <w:p w:rsidR="009B53DC" w:rsidRPr="00B0647A" w:rsidRDefault="009B53DC" w:rsidP="00B0647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647A">
              <w:rPr>
                <w:sz w:val="22"/>
                <w:szCs w:val="22"/>
              </w:rPr>
              <w:t xml:space="preserve"> </w:t>
            </w:r>
          </w:p>
        </w:tc>
      </w:tr>
      <w:tr w:rsidR="00821FCA" w:rsidRPr="00B0647A" w:rsidTr="004D37E1">
        <w:trPr>
          <w:trHeight w:val="2456"/>
        </w:trPr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Условия питания </w:t>
            </w: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обучающихся</w:t>
            </w:r>
            <w:proofErr w:type="gramEnd"/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</w:t>
            </w:r>
          </w:p>
          <w:p w:rsidR="0019500D" w:rsidRPr="00B0647A" w:rsidRDefault="0019500D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 том числе инвалидов и лиц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00D" w:rsidRPr="00B0647A" w:rsidRDefault="004D37E1" w:rsidP="00B0647A">
            <w:pPr>
              <w:pStyle w:val="aa"/>
              <w:jc w:val="both"/>
              <w:rPr>
                <w:rFonts w:ascii="Times New Roman" w:hAnsi="Times New Roman"/>
              </w:rPr>
            </w:pPr>
            <w:r w:rsidRPr="00B0647A">
              <w:rPr>
                <w:rFonts w:ascii="Times New Roman" w:hAnsi="Times New Roman"/>
              </w:rPr>
              <w:t xml:space="preserve">     </w:t>
            </w:r>
            <w:r w:rsidR="0019500D" w:rsidRPr="00B0647A">
              <w:rPr>
                <w:rFonts w:ascii="Times New Roman" w:hAnsi="Times New Roman"/>
              </w:rPr>
              <w:t>В отделении дошкольного образования детей созданы благоприятные условия для организации питания детей - организовано 4-х разовое питание (завтрак, 2 завтрак, обед, полдник) на основе десятидневного меню, разработанного Управлением социального питания г</w:t>
            </w:r>
            <w:proofErr w:type="gramStart"/>
            <w:r w:rsidR="0019500D" w:rsidRPr="00B0647A">
              <w:rPr>
                <w:rFonts w:ascii="Times New Roman" w:hAnsi="Times New Roman"/>
              </w:rPr>
              <w:t>.С</w:t>
            </w:r>
            <w:proofErr w:type="gramEnd"/>
            <w:r w:rsidR="0019500D" w:rsidRPr="00B0647A">
              <w:rPr>
                <w:rFonts w:ascii="Times New Roman" w:hAnsi="Times New Roman"/>
              </w:rPr>
              <w:t xml:space="preserve">анкт-Петербурга.  На пищеблоке соблюдаются все необходимые требования к качеству приготовления пищи, санитарному состоянию пищеблока, хранению продуктов. </w:t>
            </w:r>
          </w:p>
          <w:p w:rsidR="00821FCA" w:rsidRPr="00B0647A" w:rsidRDefault="0019500D" w:rsidP="00C2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hAnsi="Times New Roman" w:cs="Times New Roman"/>
              </w:rPr>
              <w:t xml:space="preserve">     В меню представлены разнообразные блюда. При составлении меню соблюдаются требования нормативов калорийности: заместителем директора по дошкольному отделению, врачом, медицинской сестрой. Постоянно проводится витаминизация третьего блюда. При поставке продуктов строго отслеживается наличие сертификатов качества.</w:t>
            </w:r>
            <w:r w:rsidR="00C22F54">
              <w:rPr>
                <w:rFonts w:ascii="Times New Roman" w:hAnsi="Times New Roman" w:cs="Times New Roman"/>
              </w:rPr>
              <w:t xml:space="preserve"> В учреждении</w:t>
            </w:r>
            <w:r w:rsidR="00C22F54" w:rsidRPr="00B0647A">
              <w:rPr>
                <w:rFonts w:ascii="Times New Roman" w:hAnsi="Times New Roman" w:cs="Times New Roman"/>
              </w:rPr>
              <w:t xml:space="preserve"> вывешивается ежедневное меню для детей.</w:t>
            </w:r>
            <w:r w:rsidRPr="00B0647A">
              <w:rPr>
                <w:rFonts w:ascii="Times New Roman" w:hAnsi="Times New Roman" w:cs="Times New Roman"/>
              </w:rPr>
              <w:br/>
            </w:r>
            <w:proofErr w:type="gramStart"/>
            <w:r w:rsidRPr="00B064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647A">
              <w:rPr>
                <w:rFonts w:ascii="Times New Roman" w:hAnsi="Times New Roman" w:cs="Times New Roman"/>
              </w:rPr>
              <w:t xml:space="preserve"> организацией питания осуществляется</w:t>
            </w:r>
            <w:r w:rsidR="00C22F54">
              <w:rPr>
                <w:rFonts w:ascii="Times New Roman" w:hAnsi="Times New Roman" w:cs="Times New Roman"/>
              </w:rPr>
              <w:t>:</w:t>
            </w:r>
            <w:r w:rsidRPr="00B0647A">
              <w:rPr>
                <w:rFonts w:ascii="Times New Roman" w:hAnsi="Times New Roman" w:cs="Times New Roman"/>
              </w:rPr>
              <w:t xml:space="preserve"> </w:t>
            </w:r>
            <w:r w:rsidR="004D37E1" w:rsidRPr="00B0647A">
              <w:rPr>
                <w:rFonts w:ascii="Times New Roman" w:hAnsi="Times New Roman" w:cs="Times New Roman"/>
              </w:rPr>
              <w:t xml:space="preserve"> </w:t>
            </w:r>
            <w:r w:rsidR="00C22F54">
              <w:rPr>
                <w:rFonts w:ascii="Times New Roman" w:hAnsi="Times New Roman" w:cs="Times New Roman"/>
              </w:rPr>
              <w:t>заведующим</w:t>
            </w:r>
            <w:r w:rsidR="004D37E1" w:rsidRPr="00B0647A">
              <w:rPr>
                <w:rFonts w:ascii="Times New Roman" w:hAnsi="Times New Roman" w:cs="Times New Roman"/>
              </w:rPr>
              <w:t xml:space="preserve">, врачом </w:t>
            </w:r>
            <w:r w:rsidRPr="00B0647A">
              <w:rPr>
                <w:rFonts w:ascii="Times New Roman" w:hAnsi="Times New Roman" w:cs="Times New Roman"/>
              </w:rPr>
              <w:t>детского сада</w:t>
            </w:r>
            <w:r w:rsidR="00C22F5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E1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Условия охраны здоровья </w:t>
            </w: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обучающихся</w:t>
            </w:r>
            <w:proofErr w:type="gramEnd"/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</w:t>
            </w:r>
          </w:p>
          <w:p w:rsidR="004D37E1" w:rsidRPr="00B0647A" w:rsidRDefault="004D37E1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 том числе инвалидов и лиц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E1" w:rsidRPr="00B0647A" w:rsidRDefault="004D37E1" w:rsidP="00B064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47A">
              <w:rPr>
                <w:rFonts w:ascii="Times New Roman" w:hAnsi="Times New Roman" w:cs="Times New Roman"/>
              </w:rPr>
              <w:t xml:space="preserve">      Медицинское обслуживание воспитанников осуществляется  Санкт-Петербургским государственным бюджетным учреждением здравоохранения «Детская городская поликлиника № 49» Пушкинского района. </w:t>
            </w: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Медицинские работники находятся в штате поликлиники, заключён договор о сотрудничестве в сфере медицинского сопровождения воспитанников ОУ.</w:t>
            </w:r>
          </w:p>
          <w:p w:rsidR="00821FCA" w:rsidRPr="00B0647A" w:rsidRDefault="004D37E1" w:rsidP="00B0647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647A">
              <w:rPr>
                <w:sz w:val="22"/>
                <w:szCs w:val="22"/>
              </w:rPr>
              <w:t xml:space="preserve">     В  здании </w:t>
            </w:r>
            <w:r w:rsidR="00B0647A" w:rsidRPr="00B0647A">
              <w:rPr>
                <w:sz w:val="22"/>
                <w:szCs w:val="22"/>
              </w:rPr>
              <w:t>ГБДОУ №48</w:t>
            </w:r>
            <w:r w:rsidRPr="00B0647A">
              <w:rPr>
                <w:sz w:val="22"/>
                <w:szCs w:val="22"/>
              </w:rPr>
              <w:t xml:space="preserve"> оборудован медицинский кабинет,  где постоянно работают 2 медсестры, их курирует врач-педиатр детской поликлиники, которая осуществляет 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оздоровлению детей в условиях детского сада.</w:t>
            </w:r>
          </w:p>
          <w:p w:rsidR="004D37E1" w:rsidRPr="00B0647A" w:rsidRDefault="004D37E1" w:rsidP="00B0647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Доступ к информационным системам и информационно - 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C22F54">
              <w:rPr>
                <w:rFonts w:ascii="Times New Roman" w:eastAsia="Times New Roman" w:hAnsi="Times New Roman" w:cs="Times New Roman"/>
                <w:lang w:eastAsia="ru-RU"/>
              </w:rPr>
              <w:t>ГБДОУ детский сад №48</w:t>
            </w: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 Пушкинского района </w:t>
            </w:r>
            <w:r w:rsidR="0013751E" w:rsidRPr="00B0647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 слабовидящих.</w:t>
            </w: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Доступа к информационно-телекоммуникационным сетям для обучающихся (воспитанников)- не предусмотрено.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Электронные образовательные </w:t>
            </w: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ресурсы,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к </w:t>
            </w:r>
            <w:proofErr w:type="gramStart"/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которым</w:t>
            </w:r>
            <w:proofErr w:type="gramEnd"/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обеспечивается доступ обучающихся,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69485D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821FCA" w:rsidRPr="00B0647A">
                <w:rPr>
                  <w:rFonts w:ascii="Times New Roman" w:eastAsia="Times New Roman" w:hAnsi="Times New Roman" w:cs="Times New Roman"/>
                  <w:lang w:eastAsia="ru-RU"/>
                </w:rPr>
                <w:t>Электронные образовательные ресурсы</w:t>
              </w:r>
            </w:hyperlink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, к которым обеспечен доступ </w:t>
            </w:r>
            <w:proofErr w:type="gramStart"/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приспособленные </w:t>
            </w:r>
            <w:r w:rsidR="00821FCA" w:rsidRPr="00B06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использования лицами с ограниченными возможностями здоровья.</w:t>
            </w: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Доступ к электронным образовательным ресурсам, приспособленным для использования инвалидами, отсутствует.</w:t>
            </w:r>
          </w:p>
        </w:tc>
      </w:tr>
      <w:tr w:rsidR="00821FCA" w:rsidRPr="00B0647A" w:rsidTr="0019500D">
        <w:tc>
          <w:tcPr>
            <w:tcW w:w="356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пользования</w:t>
            </w:r>
          </w:p>
          <w:p w:rsidR="00821FCA" w:rsidRPr="00B0647A" w:rsidRDefault="00821FCA" w:rsidP="00B06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инвалидов и лиц с ограниченными возможностями здоровья</w:t>
            </w:r>
          </w:p>
        </w:tc>
        <w:tc>
          <w:tcPr>
            <w:tcW w:w="111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 обучения коллективного и индивидуального пользования, в том числе для лиц с ограниченными возможностями здоровья:</w:t>
            </w:r>
          </w:p>
          <w:p w:rsidR="004D37E1" w:rsidRPr="00B0647A" w:rsidRDefault="0013751E" w:rsidP="00B0647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для познавательных дидактических игр используется  </w:t>
            </w:r>
            <w:proofErr w:type="gramStart"/>
            <w:r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интерактивные</w:t>
            </w:r>
            <w:proofErr w:type="gramEnd"/>
            <w:r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доск</w:t>
            </w:r>
            <w:r w:rsidR="004D37E1"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</w:t>
            </w:r>
            <w:r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4D37E1"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>шт)</w:t>
            </w:r>
            <w:r w:rsidR="004D37E1"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13751E" w:rsidRPr="00B0647A" w:rsidRDefault="004D37E1" w:rsidP="00B0647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интерактивный стол (1шт)</w:t>
            </w:r>
            <w:r w:rsidR="0013751E" w:rsidRPr="00B064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4D37E1" w:rsidRPr="00B0647A" w:rsidRDefault="004D37E1" w:rsidP="00B0647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планшет (4шт)</w:t>
            </w:r>
          </w:p>
          <w:p w:rsidR="00821FCA" w:rsidRPr="00B0647A" w:rsidRDefault="00821FCA" w:rsidP="00B06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7A">
              <w:rPr>
                <w:rFonts w:ascii="Times New Roman" w:eastAsia="Times New Roman" w:hAnsi="Times New Roman" w:cs="Times New Roman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здоровья, отсутствуют.</w:t>
            </w:r>
          </w:p>
        </w:tc>
      </w:tr>
    </w:tbl>
    <w:p w:rsidR="002645AB" w:rsidRPr="00B0647A" w:rsidRDefault="002645AB" w:rsidP="00B0647A">
      <w:pPr>
        <w:spacing w:after="0" w:line="240" w:lineRule="auto"/>
        <w:rPr>
          <w:rFonts w:ascii="Times New Roman" w:hAnsi="Times New Roman" w:cs="Times New Roman"/>
        </w:rPr>
      </w:pPr>
    </w:p>
    <w:sectPr w:rsidR="002645AB" w:rsidRPr="00B0647A" w:rsidSect="004456C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D06"/>
    <w:multiLevelType w:val="hybridMultilevel"/>
    <w:tmpl w:val="EF1ED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439DC"/>
    <w:multiLevelType w:val="hybridMultilevel"/>
    <w:tmpl w:val="D0BA1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FCA"/>
    <w:rsid w:val="0013751E"/>
    <w:rsid w:val="0019500D"/>
    <w:rsid w:val="002645AB"/>
    <w:rsid w:val="002C6702"/>
    <w:rsid w:val="004456CA"/>
    <w:rsid w:val="004D37E1"/>
    <w:rsid w:val="005B1372"/>
    <w:rsid w:val="0069485D"/>
    <w:rsid w:val="006E4C9E"/>
    <w:rsid w:val="007A455C"/>
    <w:rsid w:val="00821FCA"/>
    <w:rsid w:val="00850CE1"/>
    <w:rsid w:val="009B53DC"/>
    <w:rsid w:val="00B0647A"/>
    <w:rsid w:val="00BE262B"/>
    <w:rsid w:val="00C22F54"/>
    <w:rsid w:val="00CA4883"/>
    <w:rsid w:val="00E76363"/>
    <w:rsid w:val="00F12973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AB"/>
  </w:style>
  <w:style w:type="paragraph" w:styleId="1">
    <w:name w:val="heading 1"/>
    <w:basedOn w:val="a"/>
    <w:next w:val="a"/>
    <w:link w:val="10"/>
    <w:uiPriority w:val="99"/>
    <w:qFormat/>
    <w:rsid w:val="007A45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1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821FCA"/>
  </w:style>
  <w:style w:type="character" w:styleId="a3">
    <w:name w:val="Hyperlink"/>
    <w:basedOn w:val="a0"/>
    <w:uiPriority w:val="99"/>
    <w:semiHidden/>
    <w:unhideWhenUsed/>
    <w:rsid w:val="00821F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1FCA"/>
    <w:rPr>
      <w:b/>
      <w:bCs/>
    </w:rPr>
  </w:style>
  <w:style w:type="character" w:styleId="a6">
    <w:name w:val="Emphasis"/>
    <w:basedOn w:val="a0"/>
    <w:uiPriority w:val="20"/>
    <w:qFormat/>
    <w:rsid w:val="00821F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F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75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455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7A45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7A455C"/>
    <w:rPr>
      <w:rFonts w:ascii="Calibri" w:eastAsia="Calibri" w:hAnsi="Calibri" w:cs="Times New Roman"/>
      <w:lang w:eastAsia="ru-RU"/>
    </w:rPr>
  </w:style>
  <w:style w:type="paragraph" w:styleId="ac">
    <w:name w:val="Body Text"/>
    <w:basedOn w:val="a"/>
    <w:link w:val="ad"/>
    <w:uiPriority w:val="99"/>
    <w:rsid w:val="007A45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rsid w:val="007A455C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11">
    <w:name w:val="Без интервала1"/>
    <w:link w:val="NoSpacingChar"/>
    <w:rsid w:val="007A45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7A455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6-pushkin.ru/index/index.php/materialno-tekhnicheskoe-obespechenie-i-osnashchennost-obrazovatelnogo-protsessa?layout=edit&amp;id=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46-pushkin.ru/index/index.php/materialno-tekhnicheskoe-obespechenie-i-osnashchennost-obrazovatelnogo-protsessa?layout=edit&amp;id=3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46-pushkin.ru/index/index.php/materialno-tekhnicheskoe-obespechenie-i-osnashchennost-obrazovatelnogo-protsessa?layout=edit&amp;id=3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46-pushkin.ru/index/index.php/materialno-tekhnicheskoe-obespechenie-i-osnashchennost-obrazovatelnogo-protsessa?layout=edit&amp;id=300" TargetMode="External"/><Relationship Id="rId10" Type="http://schemas.openxmlformats.org/officeDocument/2006/relationships/hyperlink" Target="http://ds46-pushkin.ru/index/index.php/materialno-tekhnicheskoe-obespechenie-i-osnashchennost-obrazovatelnogo-protsessa?layout=edit&amp;id=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46-pushkin.ru/index/index.php/dostupnaya-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King-Komp</cp:lastModifiedBy>
  <cp:revision>3</cp:revision>
  <dcterms:created xsi:type="dcterms:W3CDTF">2021-01-29T12:00:00Z</dcterms:created>
  <dcterms:modified xsi:type="dcterms:W3CDTF">2021-01-29T12:03:00Z</dcterms:modified>
</cp:coreProperties>
</file>